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2B" w:rsidRPr="00F70B2B" w:rsidRDefault="00F70B2B" w:rsidP="00F70B2B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ПРАВИТЕЛЬСТВО РОССИЙСКОЙ ФЕДЕРАЦИИ</w:t>
      </w:r>
    </w:p>
    <w:p w:rsidR="00F70B2B" w:rsidRPr="00F70B2B" w:rsidRDefault="00F70B2B" w:rsidP="00F70B2B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ПОСТАНОВЛЕНИЕ</w:t>
      </w:r>
    </w:p>
    <w:p w:rsidR="00F70B2B" w:rsidRPr="00F70B2B" w:rsidRDefault="00F70B2B" w:rsidP="00F70B2B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от 18 октября 2014 года N 1075</w:t>
      </w: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 утверждении </w:t>
      </w:r>
      <w:hyperlink r:id="rId5" w:anchor="6560IO" w:history="1">
        <w:r w:rsidRPr="00F70B2B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lang w:eastAsia="ru-RU"/>
          </w:rPr>
          <w:t>Правил определения среднедушевого дохода для предоставления социальных услуг бесплатно</w:t>
        </w:r>
      </w:hyperlink>
    </w:p>
    <w:p w:rsidR="00F70B2B" w:rsidRPr="00F70B2B" w:rsidRDefault="00F70B2B" w:rsidP="00F70B2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30 октября 2021 года)</w:t>
      </w:r>
    </w:p>
    <w:p w:rsidR="00F70B2B" w:rsidRPr="00F70B2B" w:rsidRDefault="00F70B2B" w:rsidP="00F70B2B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Информация об изменяющих документах</w:t>
      </w:r>
    </w:p>
    <w:p w:rsidR="00F70B2B" w:rsidRPr="00F70B2B" w:rsidRDefault="00F70B2B" w:rsidP="00F70B2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pacing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 </w:t>
      </w:r>
      <w:hyperlink r:id="rId6" w:anchor="8Q00LU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4 статьи 31 Федерального закона "Об основах социального обслуживания граждан в Российской Федерации"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Правительство Российской Федерации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постановляет:</w:t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Утвердить прилагаемые </w:t>
      </w:r>
      <w:hyperlink r:id="rId7" w:anchor="6560IO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Правила определения среднедушевого дохода для предоставления социальных услуг бесплатно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Министерству труда и социальной защиты Российской Федерации совместно с Министерством финансов Российской Федерации давать разъяснения по вопросам применения </w:t>
      </w:r>
      <w:hyperlink r:id="rId8" w:anchor="6560IO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Правил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утвержденных настоящим постановлением.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Настоящее постановление вступает в силу с 1 января 2015 года.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57689B" w:rsidP="0057689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F2B07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bookmarkEnd w:id="0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Председатель Правительства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Российской Федерации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F2B07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spell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Д.Медведев</w:t>
      </w:r>
      <w:proofErr w:type="spellEnd"/>
    </w:p>
    <w:p w:rsidR="00F70B2B" w:rsidRPr="00F70B2B" w:rsidRDefault="00F70B2B" w:rsidP="00F70B2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F70B2B" w:rsidRPr="00F70B2B" w:rsidRDefault="00F70B2B" w:rsidP="00F70B2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F70B2B" w:rsidRPr="00F70B2B" w:rsidRDefault="00F70B2B" w:rsidP="0057689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УТВЕРЖДЕНЫ</w:t>
      </w: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постановлением Правительства</w:t>
      </w: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18 октября 2014 года N 1075</w:t>
      </w:r>
    </w:p>
    <w:p w:rsidR="00F70B2B" w:rsidRPr="00F70B2B" w:rsidRDefault="00F70B2B" w:rsidP="00F70B2B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F70B2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Правила определения среднедушевого дохода для предоставления социальных услуг бесплатно</w:t>
      </w:r>
    </w:p>
    <w:p w:rsidR="00F70B2B" w:rsidRPr="00F70B2B" w:rsidRDefault="00F70B2B" w:rsidP="00F70B2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 изменениями на 30 октября 2021 года)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Настоящие Правила устанавливают порядок определения среднедушевого дохода для предоставления социальных услуг бесплатно в целях реализации </w:t>
      </w:r>
      <w:hyperlink r:id="rId9" w:anchor="7D20K3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"Об основах социального обслуживания граждан в Российской Федерации"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(далее - среднедушевой доход).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Расчет среднедушевого дохода в отношении получателя социальных услуг, за исключением лиц, указанных в </w:t>
      </w:r>
      <w:hyperlink r:id="rId10" w:anchor="8PC0LP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частях 1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11" w:anchor="8PS0LT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3 статьи 31 Федерального закона "Об основах социального обслуживания граждан в Российской Федерации"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производится на дату обращения и осуществляется на основании документов (сведений), предусмотренных порядком предоставления социальных услуг, утвержденным уполномоченным органом государственной власти, о составе семьи, наличии (отсутствии) доходов членов семьи или одиноко проживающего</w:t>
      </w:r>
      <w:proofErr w:type="gramEnd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гражданина и принадлежащем им (ему) 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имуществе</w:t>
      </w:r>
      <w:proofErr w:type="gramEnd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 праве собственности.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2_1. 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Уполномоченный орган, предусмотренный </w:t>
      </w:r>
      <w:hyperlink r:id="rId12" w:anchor="65A0IQ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пунктом 2 настоящих Правил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запрашивает у Министерства внутренних дел Российской Федерации подтверждение сведений о регистрации по месту жительства лиц, указанных заявителем в заявлении о предоставлении социальных услуг в соответствии с </w:t>
      </w:r>
      <w:hyperlink r:id="rId13" w:anchor="65A0IQ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пунктом 2 настоящих Правил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Подтверждение информации о родственных связях заявителя с гражданами, зарегистрированными совместно с ним, осуществляется путем декларирования заявителем указанных сведений и подтверждения их документами, удостоверяющими</w:t>
      </w:r>
      <w:proofErr w:type="gramEnd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личность, а также свидетельствами о государственной регистрации актов гражданского состояния.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Межведомственный запрос направляется в течение 2 рабочих дней со дня подачи гражданином заявления о предоставлении социальных услуг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дополнительно включен с 27 февраля 2020 года </w:t>
      </w:r>
      <w:hyperlink r:id="rId14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18 февраля 2020 года N 174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В целях настоящих Правил:</w:t>
      </w:r>
    </w:p>
    <w:p w:rsidR="00F70B2B" w:rsidRPr="00F70B2B" w:rsidRDefault="00F70B2B" w:rsidP="0057689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в составе семьи учитываются супруги, родители и несовершеннолетние дети, совместно проживающие с получателем социальных услуг;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под датой обращения понимается дата подачи заявления о предоставлении социальных услуг либо дата представления сведений об изменении состава семьи, доходов членов семьи или одиноко проживающего гражданина и принадлежащего им (ему) имущества на праве собственности.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При расчете среднедушевого дохода в состав семьи не включаются: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лица, отбывающие наказание в виде лишения свободы, лица, 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лица, находящиеся на полном государственном обеспечении.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При расчете среднедушевого дохода учитываются следующие доходы, полученные в денежной форме: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дивиденды и проценты, полученные от российской организации, а также проценты, полученные от российских индивидуальных предпринимателей и (или) иностранной организации в связи с деятельностью ее обособленного подразделения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страховые выплаты при наступлении страхового случая, в том числе периодические страховые выплаты (ренты, аннуитеты) и (или) выплаты, связанные с участием страхователя в инвестиционном доходе страховщика, а также выкупные суммы, полученные от российской организации и (или) от иностранной организации в связи с деятельностью ее обособленного подразделения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доходы, полученные от использования в Российской Федерации авторских или смежных прав;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г) доходы, полученные от сдачи в аренду или иного использования имущества, находящегося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д) доходы от реализации: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недвижимого имущества, находящегося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Российской Федерации акций или иных ценных бумаг, а также долей участия в уставном капитале организаций;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Российской Федерации акций, иных ценных бумаг, долей участия в уставном капитале организаций, полученные от участия в инвестиционном товариществе;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 требования к российской организации или иностранной организации в связи с деятельностью ее обособленного подразделения на территории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иного имущества, находящегося в Российской Федерации и принадлежащего гражданину;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е) вознаграждение за выполнение трудовых или иных обязанностей, выполненную работу, оказанную услугу, совершение действия в Российской Федерации. 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производились выплаты указанных вознаграждений;</w:t>
      </w:r>
      <w:proofErr w:type="gramEnd"/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ж) пенсии, пособия, стипендии и иные аналогичные выплаты, полученные гражданином в соответствии с законодательством Российской Федерации или полученные от иностранной организации в связи с деятельностью ее обособленного подразделения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з) доходы, полученные от использования любых транспортных средств, включая морские, речные, воздушные суда и автомобильные транспортные средства, в связи с перевозками в Российскую Федерацию и (или) из Российской Федерации или в ее пределах, а также штрафы и иные санкции за простой (задержку) таких транспортных средств в пунктах погрузки (выгрузки) в Российской Федерации;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и) доходы, полученные от использования трубопроводов, линий электропередачи, линий оптико-волоконной и (или) беспроводной связи, иных сре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дств св</w:t>
      </w:r>
      <w:proofErr w:type="gramEnd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язи, включая компьютерные сети, на территории Российской Федерации;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л) иные доходы, получаемые гражданином в результате осуществления им деятельности в Российской Федерации;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н) денежное довольствие военнослужащих,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таможенных органов Российской Федерации и других органов правоохранительной службы,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Федерации;</w:t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(Подпункт в редакции, введенной в действие с 3 июня 2020 года </w:t>
      </w:r>
      <w:hyperlink r:id="rId15" w:anchor="8PG0LU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21 мая 2020 года N 723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распространяется на правоотношения, возникшие с 1 января 2020 г. - См. </w:t>
      </w:r>
      <w:hyperlink r:id="rId16" w:anchor="7DO0KC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о) денежное вознаграждение по договору об осуществлении опеки или попечительства, а также денежные выплаты по договорам ренты, пожизненного содержания с иждивением.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5_1. Пункт дополнительно включен с 30 апреля 2020 года </w:t>
      </w:r>
      <w:hyperlink r:id="rId17" w:anchor="7D60K4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29 апреля 2020 года N 604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не действует с 1 января 2021 года - </w:t>
      </w:r>
      <w:hyperlink r:id="rId18" w:anchor="6540IN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 Правительства Российской Федерации от 29 апреля 2020 года N 604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9" w:anchor="7DU0KE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5_2. При расчете среднедушевого дохода не учитываются доходы, полученные в денежной форме от трудовой деятельности инвалидов, постоянно проживающих в организациях социального обслуживания и осуществляющих трудовую деятельность в организациях социального обслуживания.</w:t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дополнительно включен с 10 ноября 2021 года </w:t>
      </w:r>
      <w:hyperlink r:id="rId20" w:history="1">
        <w:r w:rsidRPr="00F70B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30 октября 2021 года N 1876</w:t>
        </w:r>
      </w:hyperlink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Доходы,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Доходы учитываются до вычета налогов и сборов в соответствии с законодательством Российской Федерации.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8. 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 семьи или одиноко проживающего гражданина в месяце ее фактического получения, который приходится на расчетный период.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9. </w:t>
      </w:r>
      <w:proofErr w:type="gramStart"/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Суммы оплаты сезонных, временных и других видов работ, выполняемых по срочным трудовым договорам,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10. 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57689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11. Расчет среднедушевого дохода производится исходя из суммы доходов членов семьи или одиноко проживающего гражданина за последние 12 календарных месяцев, предшествующих месяцу подачи заявления о предоставлении социальных услуг.</w:t>
      </w: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70B2B" w:rsidRP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12. Среднедушевой доход рассчитывается путем деления одной двенадцатой суммы доходов всех членов семьи за расчетный период на число членов семьи.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70B2B" w:rsidRDefault="00F70B2B" w:rsidP="00F70B2B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13. Доход одиноко проживающего гражданина определяется как одна двенадцатая суммы его доходов за расчетный период.</w:t>
      </w:r>
    </w:p>
    <w:p w:rsidR="00EB79E4" w:rsidRPr="0057689B" w:rsidRDefault="00F70B2B" w:rsidP="0057689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Редакция документа с учетом</w:t>
      </w:r>
      <w:r w:rsidR="0057689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изменений и дополнений подготовлена</w:t>
      </w:r>
      <w:r w:rsidRPr="00F70B2B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АО "Кодекс"</w:t>
      </w:r>
    </w:p>
    <w:sectPr w:rsidR="00EB79E4" w:rsidRPr="00576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F2"/>
    <w:rsid w:val="004104B0"/>
    <w:rsid w:val="0057689B"/>
    <w:rsid w:val="005B23F2"/>
    <w:rsid w:val="009426D1"/>
    <w:rsid w:val="00F70B2B"/>
    <w:rsid w:val="00FF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8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8002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20227144" TargetMode="External"/><Relationship Id="rId13" Type="http://schemas.openxmlformats.org/officeDocument/2006/relationships/hyperlink" Target="https://docs.cntd.ru/document/420227144" TargetMode="External"/><Relationship Id="rId18" Type="http://schemas.openxmlformats.org/officeDocument/2006/relationships/hyperlink" Target="https://docs.cntd.ru/document/5648112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ocs.cntd.ru/document/420227144" TargetMode="External"/><Relationship Id="rId12" Type="http://schemas.openxmlformats.org/officeDocument/2006/relationships/hyperlink" Target="https://docs.cntd.ru/document/420227144" TargetMode="External"/><Relationship Id="rId17" Type="http://schemas.openxmlformats.org/officeDocument/2006/relationships/hyperlink" Target="https://docs.cntd.ru/document/56481120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ocs.cntd.ru/document/542667547" TargetMode="External"/><Relationship Id="rId20" Type="http://schemas.openxmlformats.org/officeDocument/2006/relationships/hyperlink" Target="https://docs.cntd.ru/document/72666625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99067367" TargetMode="External"/><Relationship Id="rId11" Type="http://schemas.openxmlformats.org/officeDocument/2006/relationships/hyperlink" Target="https://docs.cntd.ru/document/499067367" TargetMode="External"/><Relationship Id="rId5" Type="http://schemas.openxmlformats.org/officeDocument/2006/relationships/hyperlink" Target="https://docs.cntd.ru/document/420227144" TargetMode="External"/><Relationship Id="rId15" Type="http://schemas.openxmlformats.org/officeDocument/2006/relationships/hyperlink" Target="https://docs.cntd.ru/document/564962816" TargetMode="External"/><Relationship Id="rId10" Type="http://schemas.openxmlformats.org/officeDocument/2006/relationships/hyperlink" Target="https://docs.cntd.ru/document/499067367" TargetMode="External"/><Relationship Id="rId19" Type="http://schemas.openxmlformats.org/officeDocument/2006/relationships/hyperlink" Target="https://docs.cntd.ru/document/5426797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99067367" TargetMode="External"/><Relationship Id="rId14" Type="http://schemas.openxmlformats.org/officeDocument/2006/relationships/hyperlink" Target="https://docs.cntd.ru/document/56429116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1814</Words>
  <Characters>10345</Characters>
  <Application>Microsoft Office Word</Application>
  <DocSecurity>0</DocSecurity>
  <Lines>86</Lines>
  <Paragraphs>24</Paragraphs>
  <ScaleCrop>false</ScaleCrop>
  <Company>HP</Company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2023-11-02T07:26:00Z</dcterms:created>
  <dcterms:modified xsi:type="dcterms:W3CDTF">2023-11-02T10:44:00Z</dcterms:modified>
</cp:coreProperties>
</file>